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sz w:val="24"/>
          <w:szCs w:val="24"/>
          <w:rtl w:val="0"/>
        </w:rPr>
        <w:t xml:space="preserve">ROSAS BRILLANTES PARA UN ESTILO ATEMPORAL</w:t>
      </w: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br w:type="textWrapping"/>
      </w:r>
      <w:r w:rsidDel="00000000" w:rsidR="00000000" w:rsidRPr="00000000">
        <w:rPr>
          <w:rtl w:val="0"/>
        </w:rPr>
        <w:t xml:space="preserve">Sin importar la ocasión, la elegancia sin esfuerzo es siempre una victoria. Los nuevos diseños que se unen a la colección </w:t>
      </w:r>
      <w:r w:rsidDel="00000000" w:rsidR="00000000" w:rsidRPr="00000000">
        <w:rPr>
          <w:b w:val="1"/>
          <w:i w:val="1"/>
          <w:rtl w:val="0"/>
        </w:rPr>
        <w:t xml:space="preserve">Pandora Timeless</w:t>
      </w:r>
      <w:r w:rsidDel="00000000" w:rsidR="00000000" w:rsidRPr="00000000">
        <w:rPr>
          <w:rtl w:val="0"/>
        </w:rPr>
        <w:t xml:space="preserve"> presentan delicadas siluetas inspiradas en las rosas para un look moderno pero clásico.</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"El motivo de rosas es nuevo en la colección y representa la fuerza para prosperar incluso en tiempos difíciles. Estéticamente, la forma geométrica de la rosa complementa el lenguaje visual clásico y contemporáneo de la colección </w:t>
      </w:r>
      <w:r w:rsidDel="00000000" w:rsidR="00000000" w:rsidRPr="00000000">
        <w:rPr>
          <w:b w:val="1"/>
          <w:i w:val="1"/>
          <w:rtl w:val="0"/>
        </w:rPr>
        <w:t xml:space="preserve">Pandora Timeless</w:t>
      </w:r>
      <w:r w:rsidDel="00000000" w:rsidR="00000000" w:rsidRPr="00000000">
        <w:rPr>
          <w:rtl w:val="0"/>
        </w:rPr>
        <w:t xml:space="preserve">", explican Francesco Terzo y A. Filippo Ficarelli, directores creativos de </w:t>
      </w:r>
      <w:r w:rsidDel="00000000" w:rsidR="00000000" w:rsidRPr="00000000">
        <w:rPr>
          <w:b w:val="1"/>
          <w:rtl w:val="0"/>
        </w:rPr>
        <w:t xml:space="preserve">Pandora</w:t>
      </w:r>
      <w:r w:rsidDel="00000000" w:rsidR="00000000" w:rsidRPr="00000000">
        <w:rPr>
          <w:rtl w:val="0"/>
        </w:rPr>
        <w:t xml:space="preserve">.</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Versátiles y fáciles de combinar, las nuevas piezas de joyería pueden ser usadas en conjuntos, o en un </w:t>
      </w:r>
      <w:r w:rsidDel="00000000" w:rsidR="00000000" w:rsidRPr="00000000">
        <w:rPr>
          <w:i w:val="1"/>
          <w:rtl w:val="0"/>
        </w:rPr>
        <w:t xml:space="preserve">mix and match</w:t>
      </w:r>
      <w:r w:rsidDel="00000000" w:rsidR="00000000" w:rsidRPr="00000000">
        <w:rPr>
          <w:rtl w:val="0"/>
        </w:rPr>
        <w:t xml:space="preserve"> para lograr un look único. Hechas a mano por expertos artesanos y con materiales de alta calidad, las delicadas joyas están diseñadas para durar toda la vida, un brillante regalo que su ser amado guardará para siempre.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Para ver la colección completa y descargar imágenes en alta resolución, haz click </w:t>
      </w:r>
      <w:hyperlink r:id="rId7">
        <w:r w:rsidDel="00000000" w:rsidR="00000000" w:rsidRPr="00000000">
          <w:rPr>
            <w:color w:val="1155cc"/>
            <w:u w:val="single"/>
            <w:rtl w:val="0"/>
          </w:rPr>
          <w:t xml:space="preserve">aquí</w:t>
        </w:r>
      </w:hyperlink>
      <w:r w:rsidDel="00000000" w:rsidR="00000000" w:rsidRPr="00000000">
        <w:rPr>
          <w:rtl w:val="0"/>
        </w:rPr>
        <w:t xml:space="preserve">.</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hd w:fill="ffffff" w:val="clear"/>
        <w:spacing w:line="360" w:lineRule="auto"/>
        <w:jc w:val="both"/>
        <w:rPr>
          <w:b w:val="1"/>
          <w:sz w:val="21"/>
          <w:szCs w:val="21"/>
        </w:rPr>
      </w:pPr>
      <w:r w:rsidDel="00000000" w:rsidR="00000000" w:rsidRPr="00000000">
        <w:rPr>
          <w:b w:val="1"/>
          <w:sz w:val="21"/>
          <w:szCs w:val="21"/>
          <w:rtl w:val="0"/>
        </w:rPr>
        <w:t xml:space="preserve">#SomethingAboutYou</w:t>
      </w:r>
    </w:p>
    <w:p w:rsidR="00000000" w:rsidDel="00000000" w:rsidP="00000000" w:rsidRDefault="00000000" w:rsidRPr="00000000" w14:paraId="0000000E">
      <w:pPr>
        <w:shd w:fill="ffffff" w:val="clear"/>
        <w:spacing w:line="360" w:lineRule="auto"/>
        <w:jc w:val="both"/>
        <w:rPr>
          <w:b w:val="1"/>
          <w:sz w:val="21"/>
          <w:szCs w:val="21"/>
        </w:rPr>
      </w:pPr>
      <w:r w:rsidDel="00000000" w:rsidR="00000000" w:rsidRPr="00000000">
        <w:rPr>
          <w:b w:val="1"/>
          <w:sz w:val="21"/>
          <w:szCs w:val="21"/>
          <w:rtl w:val="0"/>
        </w:rPr>
        <w:t xml:space="preserve">#PandoraDiaDeLasMadres21</w:t>
      </w:r>
    </w:p>
    <w:p w:rsidR="00000000" w:rsidDel="00000000" w:rsidP="00000000" w:rsidRDefault="00000000" w:rsidRPr="00000000" w14:paraId="0000000F">
      <w:pPr>
        <w:shd w:fill="ffffff" w:val="clear"/>
        <w:spacing w:line="360" w:lineRule="auto"/>
        <w:jc w:val="both"/>
        <w:rPr/>
      </w:pPr>
      <w:r w:rsidDel="00000000" w:rsidR="00000000" w:rsidRPr="00000000">
        <w:rPr>
          <w:b w:val="1"/>
          <w:sz w:val="21"/>
          <w:szCs w:val="21"/>
          <w:rtl w:val="0"/>
        </w:rPr>
        <w:t xml:space="preserve">#PandoraTimeless</w:t>
      </w: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widowControl w:val="0"/>
        <w:spacing w:after="180" w:line="276" w:lineRule="auto"/>
        <w:jc w:val="both"/>
        <w:rPr/>
      </w:pPr>
      <w:r w:rsidDel="00000000" w:rsidR="00000000" w:rsidRPr="00000000">
        <w:rPr>
          <w:b w:val="1"/>
          <w:rtl w:val="0"/>
        </w:rPr>
        <w:t xml:space="preserve">Pies de foto</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 collar y los aretes </w:t>
      </w:r>
      <w:r w:rsidDel="00000000" w:rsidR="00000000" w:rsidRPr="00000000">
        <w:rPr>
          <w:b w:val="1"/>
          <w:i w:val="1"/>
          <w:rtl w:val="0"/>
        </w:rPr>
        <w:t xml:space="preserve">Sparkling Double Halo Collier</w:t>
      </w:r>
      <w:r w:rsidDel="00000000" w:rsidR="00000000" w:rsidRPr="00000000">
        <w:rPr>
          <w:rtl w:val="0"/>
        </w:rPr>
        <w:t xml:space="preserve"> le dan una dimensión y un brillo extra a este motivo floral.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En el </w:t>
      </w:r>
      <w:r w:rsidDel="00000000" w:rsidR="00000000" w:rsidRPr="00000000">
        <w:rPr>
          <w:i w:val="1"/>
          <w:rtl w:val="0"/>
        </w:rPr>
        <w:t xml:space="preserve">statement ring </w:t>
      </w:r>
      <w:r w:rsidDel="00000000" w:rsidR="00000000" w:rsidRPr="00000000">
        <w:rPr>
          <w:b w:val="1"/>
          <w:i w:val="1"/>
          <w:rtl w:val="0"/>
        </w:rPr>
        <w:t xml:space="preserve">Rose Petals</w:t>
      </w:r>
      <w:r w:rsidDel="00000000" w:rsidR="00000000" w:rsidRPr="00000000">
        <w:rPr>
          <w:rtl w:val="0"/>
        </w:rPr>
        <w:t xml:space="preserve">, las capas de delicados pétalos enmarcan un grupo de piedras resplandecientes.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t xml:space="preserve">El brazalete y los aretes </w:t>
      </w:r>
      <w:r w:rsidDel="00000000" w:rsidR="00000000" w:rsidRPr="00000000">
        <w:rPr>
          <w:b w:val="1"/>
          <w:i w:val="1"/>
          <w:rtl w:val="0"/>
        </w:rPr>
        <w:t xml:space="preserve">Rose Petals Link</w:t>
      </w:r>
      <w:r w:rsidDel="00000000" w:rsidR="00000000" w:rsidRPr="00000000">
        <w:rPr>
          <w:rtl w:val="0"/>
        </w:rPr>
        <w:t xml:space="preserve"> tienen plata esterlina que se amolda, se pule y se termina a mano.</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t xml:space="preserve">Los statement rings como </w:t>
      </w:r>
      <w:r w:rsidDel="00000000" w:rsidR="00000000" w:rsidRPr="00000000">
        <w:rPr>
          <w:b w:val="1"/>
          <w:i w:val="1"/>
          <w:rtl w:val="0"/>
        </w:rPr>
        <w:t xml:space="preserve">Sparkling Double Halo</w:t>
      </w:r>
      <w:r w:rsidDel="00000000" w:rsidR="00000000" w:rsidRPr="00000000">
        <w:rPr>
          <w:rtl w:val="0"/>
        </w:rPr>
        <w:t xml:space="preserve">, </w:t>
      </w:r>
      <w:r w:rsidDel="00000000" w:rsidR="00000000" w:rsidRPr="00000000">
        <w:rPr>
          <w:b w:val="1"/>
          <w:i w:val="1"/>
          <w:rtl w:val="0"/>
        </w:rPr>
        <w:t xml:space="preserve">Rose Petals Band Ring</w:t>
      </w:r>
      <w:r w:rsidDel="00000000" w:rsidR="00000000" w:rsidRPr="00000000">
        <w:rPr>
          <w:rtl w:val="0"/>
        </w:rPr>
        <w:t xml:space="preserve"> y </w:t>
      </w:r>
      <w:r w:rsidDel="00000000" w:rsidR="00000000" w:rsidRPr="00000000">
        <w:rPr>
          <w:b w:val="1"/>
          <w:i w:val="1"/>
          <w:rtl w:val="0"/>
        </w:rPr>
        <w:t xml:space="preserve">Sparkling Triple Band Ring</w:t>
      </w:r>
      <w:r w:rsidDel="00000000" w:rsidR="00000000" w:rsidRPr="00000000">
        <w:rPr>
          <w:rtl w:val="0"/>
        </w:rPr>
        <w:t xml:space="preserve"> realzan cualquier look.</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220" w:before="0" w:line="276" w:lineRule="auto"/>
        <w:ind w:left="0" w:right="0" w:firstLine="0"/>
        <w:jc w:val="both"/>
        <w:rPr/>
      </w:pPr>
      <w:r w:rsidDel="00000000" w:rsidR="00000000" w:rsidRPr="00000000">
        <w:rPr>
          <w:rtl w:val="0"/>
        </w:rPr>
      </w:r>
    </w:p>
    <w:p w:rsidR="00000000" w:rsidDel="00000000" w:rsidP="00000000" w:rsidRDefault="00000000" w:rsidRPr="00000000" w14:paraId="00000019">
      <w:pPr>
        <w:spacing w:line="276" w:lineRule="auto"/>
        <w:jc w:val="both"/>
        <w:rPr>
          <w:highlight w:val="white"/>
        </w:rPr>
      </w:pPr>
      <w:r w:rsidDel="00000000" w:rsidR="00000000" w:rsidRPr="00000000">
        <w:rPr>
          <w:highlight w:val="yellow"/>
          <w:rtl w:val="0"/>
        </w:rPr>
        <w:br w:type="textWrapping"/>
      </w: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r>
    </w:p>
    <w:p w:rsidR="00000000" w:rsidDel="00000000" w:rsidP="00000000" w:rsidRDefault="00000000" w:rsidRPr="00000000" w14:paraId="0000001B">
      <w:pPr>
        <w:spacing w:line="240" w:lineRule="auto"/>
        <w:jc w:val="center"/>
        <w:rPr>
          <w:b w:val="1"/>
          <w:sz w:val="18"/>
          <w:szCs w:val="18"/>
        </w:rPr>
      </w:pP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1C">
      <w:pPr>
        <w:spacing w:line="276" w:lineRule="auto"/>
        <w:rPr>
          <w:b w:val="1"/>
          <w:sz w:val="18"/>
          <w:szCs w:val="18"/>
        </w:rPr>
      </w:pPr>
      <w:r w:rsidDel="00000000" w:rsidR="00000000" w:rsidRPr="00000000">
        <w:rPr>
          <w:rtl w:val="0"/>
        </w:rPr>
      </w:r>
    </w:p>
    <w:p w:rsidR="00000000" w:rsidDel="00000000" w:rsidP="00000000" w:rsidRDefault="00000000" w:rsidRPr="00000000" w14:paraId="0000001D">
      <w:pPr>
        <w:spacing w:line="276" w:lineRule="auto"/>
        <w:rPr>
          <w:b w:val="1"/>
          <w:sz w:val="18"/>
          <w:szCs w:val="18"/>
        </w:rPr>
      </w:pPr>
      <w:r w:rsidDel="00000000" w:rsidR="00000000" w:rsidRPr="00000000">
        <w:rPr>
          <w:rtl w:val="0"/>
        </w:rPr>
      </w:r>
    </w:p>
    <w:p w:rsidR="00000000" w:rsidDel="00000000" w:rsidP="00000000" w:rsidRDefault="00000000" w:rsidRPr="00000000" w14:paraId="0000001E">
      <w:pPr>
        <w:spacing w:line="276" w:lineRule="auto"/>
        <w:rPr>
          <w:b w:val="1"/>
          <w:sz w:val="18"/>
          <w:szCs w:val="18"/>
        </w:rPr>
      </w:pPr>
      <w:r w:rsidDel="00000000" w:rsidR="00000000" w:rsidRPr="00000000">
        <w:rPr>
          <w:b w:val="1"/>
          <w:sz w:val="18"/>
          <w:szCs w:val="18"/>
          <w:rtl w:val="0"/>
        </w:rPr>
        <w:t xml:space="preserve">ACERCA DE  PANDORA</w:t>
      </w:r>
    </w:p>
    <w:p w:rsidR="00000000" w:rsidDel="00000000" w:rsidP="00000000" w:rsidRDefault="00000000" w:rsidRPr="00000000" w14:paraId="0000001F">
      <w:pPr>
        <w:spacing w:line="276" w:lineRule="auto"/>
        <w:jc w:val="both"/>
        <w:rPr>
          <w:sz w:val="18"/>
          <w:szCs w:val="18"/>
        </w:rPr>
      </w:pPr>
      <w:r w:rsidDel="00000000" w:rsidR="00000000" w:rsidRPr="00000000">
        <w:rPr>
          <w:sz w:val="18"/>
          <w:szCs w:val="18"/>
          <w:rtl w:val="0"/>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20">
      <w:pPr>
        <w:spacing w:line="276" w:lineRule="auto"/>
        <w:jc w:val="both"/>
        <w:rPr>
          <w:sz w:val="18"/>
          <w:szCs w:val="18"/>
        </w:rPr>
      </w:pPr>
      <w:r w:rsidDel="00000000" w:rsidR="00000000" w:rsidRPr="00000000">
        <w:rPr>
          <w:rtl w:val="0"/>
        </w:rPr>
      </w:r>
    </w:p>
    <w:p w:rsidR="00000000" w:rsidDel="00000000" w:rsidP="00000000" w:rsidRDefault="00000000" w:rsidRPr="00000000" w14:paraId="00000021">
      <w:pPr>
        <w:spacing w:line="276" w:lineRule="auto"/>
        <w:jc w:val="both"/>
        <w:rPr>
          <w:b w:val="1"/>
          <w:sz w:val="20"/>
          <w:szCs w:val="20"/>
        </w:rPr>
      </w:pPr>
      <w:r w:rsidDel="00000000" w:rsidR="00000000" w:rsidRPr="00000000">
        <w:rPr>
          <w:sz w:val="18"/>
          <w:szCs w:val="18"/>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sidDel="00000000" w:rsidR="00000000" w:rsidRPr="00000000">
        <w:rPr>
          <w:rtl w:val="0"/>
        </w:rPr>
      </w:r>
    </w:p>
    <w:p w:rsidR="00000000" w:rsidDel="00000000" w:rsidP="00000000" w:rsidRDefault="00000000" w:rsidRPr="00000000" w14:paraId="00000022">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3">
      <w:pPr>
        <w:spacing w:line="276" w:lineRule="auto"/>
        <w:jc w:val="both"/>
        <w:rPr>
          <w:sz w:val="19.9950008392334"/>
          <w:szCs w:val="19.9950008392334"/>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Para mayor información por favor contactar 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Alejandro Cerecedo | Jr. PR Manager</w:t>
      </w:r>
    </w:p>
    <w:p w:rsidR="00000000" w:rsidDel="00000000" w:rsidP="00000000" w:rsidRDefault="00000000" w:rsidRPr="00000000" w14:paraId="00000027">
      <w:pPr>
        <w:jc w:val="both"/>
        <w:rPr/>
      </w:pPr>
      <w:hyperlink r:id="rId8">
        <w:r w:rsidDel="00000000" w:rsidR="00000000" w:rsidRPr="00000000">
          <w:rPr>
            <w:color w:val="1155cc"/>
            <w:u w:val="single"/>
            <w:rtl w:val="0"/>
          </w:rPr>
          <w:t xml:space="preserve">alejandro.cerecedo@another.co</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Mariana Vazquez | PR Expert</w:t>
      </w:r>
    </w:p>
    <w:p w:rsidR="00000000" w:rsidDel="00000000" w:rsidP="00000000" w:rsidRDefault="00000000" w:rsidRPr="00000000" w14:paraId="0000002A">
      <w:pPr>
        <w:rPr/>
      </w:pPr>
      <w:hyperlink r:id="rId9">
        <w:r w:rsidDel="00000000" w:rsidR="00000000" w:rsidRPr="00000000">
          <w:rPr>
            <w:color w:val="1155cc"/>
            <w:u w:val="single"/>
            <w:rtl w:val="0"/>
          </w:rPr>
          <w:t xml:space="preserve">mariana.vazquez@another.co</w:t>
        </w:r>
      </w:hyperlink>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line="276" w:lineRule="auto"/>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290888" cy="69049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ariana.vazqu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usinessempresarial.com.pe/por-que-solo-uno-de-cada-diez-emprendimientos-supera-el-ano-de-vida-en-peru/" TargetMode="External"/><Relationship Id="rId8" Type="http://schemas.openxmlformats.org/officeDocument/2006/relationships/hyperlink" Target="mailto:alejandro.cerecedo@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rjUQ9cTvP8JOtqsPiuc2PN6gHw==">AMUW2mWyBDc5LeGn/1ySkBaCOSwrFw0We7TN1L7KQnPb5fdCk0gveKpwJ7UWH+u2ZyblnIpYWMrhle+qMdv3P24ELgj1abGuhZGMWe03Zj6/Ke4ynTy/xsI=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